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2C" w:rsidRDefault="00AE7D2C" w:rsidP="00F84EB8">
      <w:pPr>
        <w:rPr>
          <w:b/>
        </w:rPr>
      </w:pPr>
    </w:p>
    <w:p w:rsidR="00F84EB8" w:rsidRPr="00F84EB8" w:rsidRDefault="00F84EB8" w:rsidP="00AE7D2C">
      <w:pPr>
        <w:jc w:val="center"/>
        <w:rPr>
          <w:b/>
        </w:rPr>
      </w:pPr>
      <w:r w:rsidRPr="00F84EB8">
        <w:rPr>
          <w:b/>
        </w:rPr>
        <w:t>CIRCULAR Nº 00</w:t>
      </w:r>
      <w:r>
        <w:rPr>
          <w:b/>
        </w:rPr>
        <w:t>1</w:t>
      </w:r>
      <w:r w:rsidRPr="00F84EB8">
        <w:rPr>
          <w:b/>
        </w:rPr>
        <w:t xml:space="preserve"> /2017 DE 23052017 – ORIENTAÇÕES E </w:t>
      </w:r>
      <w:r>
        <w:rPr>
          <w:b/>
        </w:rPr>
        <w:t xml:space="preserve">(RÉ) </w:t>
      </w:r>
      <w:r w:rsidRPr="00F84EB8">
        <w:rPr>
          <w:b/>
        </w:rPr>
        <w:t>EMISSÃO DE BOLETO</w:t>
      </w:r>
    </w:p>
    <w:p w:rsidR="00F84EB8" w:rsidRPr="00F84EB8" w:rsidRDefault="00F84EB8" w:rsidP="00AE7D2C">
      <w:pPr>
        <w:jc w:val="center"/>
        <w:rPr>
          <w:b/>
        </w:rPr>
      </w:pPr>
      <w:r w:rsidRPr="00F84EB8">
        <w:rPr>
          <w:b/>
        </w:rPr>
        <w:t>SEMESB/ABAMES – RECOLHIMENTO DO IMPOSTO SINDICAL URBANO DE NATUREZA OBRIGATÓRIA.</w:t>
      </w:r>
    </w:p>
    <w:p w:rsidR="00F84EB8" w:rsidRDefault="00F84EB8" w:rsidP="00AE7D2C">
      <w:pPr>
        <w:jc w:val="both"/>
        <w:rPr>
          <w:b/>
        </w:rPr>
      </w:pPr>
      <w:r>
        <w:t xml:space="preserve">Em </w:t>
      </w:r>
      <w:r w:rsidRPr="00AE7D2C">
        <w:rPr>
          <w:b/>
        </w:rPr>
        <w:t>1</w:t>
      </w:r>
      <w:r w:rsidR="00AE7D2C">
        <w:rPr>
          <w:b/>
        </w:rPr>
        <w:t>6</w:t>
      </w:r>
      <w:r w:rsidRPr="00AE7D2C">
        <w:rPr>
          <w:b/>
        </w:rPr>
        <w:t>/12/2016 através Circular 003/2-016 de 16/12/2016</w:t>
      </w:r>
      <w:r>
        <w:t xml:space="preserve">, comunicamos sobre a CONTRIBUIÇÃO SINDICAL URBANA ANUAL –  de natureza obrigatória a ser paga através de Boleto da Caixa Econômica Federal em favor </w:t>
      </w:r>
      <w:r w:rsidRPr="00F84EB8">
        <w:rPr>
          <w:b/>
        </w:rPr>
        <w:t>do SEMESB/ABAMES – Sindicato das Entidades Mantenedoras de Estab</w:t>
      </w:r>
      <w:r>
        <w:rPr>
          <w:b/>
        </w:rPr>
        <w:t>e</w:t>
      </w:r>
      <w:r w:rsidRPr="00F84EB8">
        <w:rPr>
          <w:b/>
        </w:rPr>
        <w:t>lecimentos de Ensino Superior do Estado da Bahia</w:t>
      </w:r>
      <w:r>
        <w:rPr>
          <w:b/>
        </w:rPr>
        <w:t>.</w:t>
      </w:r>
    </w:p>
    <w:p w:rsidR="00F84EB8" w:rsidRPr="0051147F" w:rsidRDefault="00F84EB8" w:rsidP="00AE7D2C">
      <w:pPr>
        <w:jc w:val="both"/>
      </w:pPr>
      <w:r w:rsidRPr="0051147F">
        <w:t>Até a presente data constatamos que diversos man</w:t>
      </w:r>
      <w:r w:rsidR="00956C7F" w:rsidRPr="0051147F">
        <w:t>t</w:t>
      </w:r>
      <w:r w:rsidRPr="0051147F">
        <w:t>enedores de ensino superior estabelecidos no Estado da Bahia</w:t>
      </w:r>
      <w:r w:rsidR="00956C7F" w:rsidRPr="0051147F">
        <w:t xml:space="preserve"> não horaram com esta obrigação, apesar dos avisos enviados por correspondência registrada conforme </w:t>
      </w:r>
      <w:proofErr w:type="spellStart"/>
      <w:r w:rsidR="00956C7F" w:rsidRPr="0051147F">
        <w:t>AR’s</w:t>
      </w:r>
      <w:proofErr w:type="spellEnd"/>
      <w:r w:rsidR="00AE7D2C" w:rsidRPr="0051147F">
        <w:t xml:space="preserve">, </w:t>
      </w:r>
      <w:r w:rsidR="00956C7F" w:rsidRPr="0051147F">
        <w:t>em poder deste sindicato.</w:t>
      </w:r>
    </w:p>
    <w:p w:rsidR="0009748B" w:rsidRDefault="0009748B" w:rsidP="0009748B">
      <w:pPr>
        <w:jc w:val="center"/>
        <w:rPr>
          <w:b/>
        </w:rPr>
      </w:pPr>
      <w:r>
        <w:rPr>
          <w:b/>
        </w:rPr>
        <w:t>GUIAS DE RECOLHIMENTO – GRCSU – DISPONÍVEIS PARA DOWNLOAD:</w:t>
      </w:r>
    </w:p>
    <w:p w:rsidR="0009748B" w:rsidRPr="0051147F" w:rsidRDefault="00956C7F" w:rsidP="00AE7D2C">
      <w:pPr>
        <w:jc w:val="both"/>
      </w:pPr>
      <w:r w:rsidRPr="0051147F">
        <w:t xml:space="preserve">Lembramos por fim que as Guias de Recolhimento de Contribuição Sindical </w:t>
      </w:r>
      <w:r w:rsidR="00AE7D2C" w:rsidRPr="0051147F">
        <w:t>]</w:t>
      </w:r>
      <w:r w:rsidRPr="0051147F">
        <w:t>Urbana – GRCSU, encontram-se disponível para acesso, baixa e liquidação no site</w:t>
      </w:r>
      <w:r w:rsidR="0009748B" w:rsidRPr="0051147F">
        <w:t>:</w:t>
      </w:r>
      <w:bookmarkStart w:id="0" w:name="_GoBack"/>
      <w:bookmarkEnd w:id="0"/>
    </w:p>
    <w:p w:rsidR="003A1C6F" w:rsidRDefault="003A1C6F" w:rsidP="00C369CD">
      <w:pPr>
        <w:jc w:val="center"/>
        <w:rPr>
          <w:b/>
          <w:color w:val="1F4E79" w:themeColor="accent5" w:themeShade="80"/>
        </w:rPr>
      </w:pPr>
      <w:r w:rsidRPr="003A1C6F">
        <w:rPr>
          <w:b/>
          <w:color w:val="1F4E79" w:themeColor="accent5" w:themeShade="80"/>
        </w:rPr>
        <w:t>http://www.caixa.gov.br/empresa/pagamentos-recebimentos/pagamentos/grcsu/Paginas/default.aspx</w:t>
      </w:r>
    </w:p>
    <w:p w:rsidR="00956C7F" w:rsidRPr="0051147F" w:rsidRDefault="00526E70" w:rsidP="00AE7D2C">
      <w:pPr>
        <w:jc w:val="both"/>
      </w:pPr>
      <w:r>
        <w:rPr>
          <w:b/>
          <w:color w:val="1F4E79" w:themeColor="accent5" w:themeShade="80"/>
        </w:rPr>
        <w:t xml:space="preserve">, </w:t>
      </w:r>
      <w:r w:rsidR="00AE7D2C" w:rsidRPr="0051147F">
        <w:t>na forma da lei</w:t>
      </w:r>
      <w:r w:rsidR="00956C7F" w:rsidRPr="0051147F">
        <w:t xml:space="preserve"> e que o não pagamento até 31/05/2017, implicará na execução fiscal a Entidade Mantenedora, por se tratar de Taxa Contribuição Legal de natureza obrigatória</w:t>
      </w:r>
    </w:p>
    <w:p w:rsidR="00F84EB8" w:rsidRPr="0051147F" w:rsidRDefault="00956C7F" w:rsidP="00926E63">
      <w:pPr>
        <w:jc w:val="both"/>
      </w:pPr>
      <w:r w:rsidRPr="0051147F">
        <w:t>Para realizar a baixa e pagamento, observar as seguintes orientações,</w:t>
      </w:r>
      <w:r w:rsidR="00926E63" w:rsidRPr="0051147F">
        <w:t xml:space="preserve"> </w:t>
      </w:r>
      <w:r w:rsidR="00AE7D2C" w:rsidRPr="0051147F">
        <w:t>(</w:t>
      </w:r>
      <w:r w:rsidRPr="0051147F">
        <w:t>CONTIDAS NA CIRCULAR SUPRA CITADA</w:t>
      </w:r>
      <w:r w:rsidR="00AE7D2C" w:rsidRPr="0051147F">
        <w:t>)</w:t>
      </w:r>
      <w:r w:rsidRPr="0051147F">
        <w:t>, que ora reproduzimos:</w:t>
      </w:r>
    </w:p>
    <w:p w:rsidR="00F84EB8" w:rsidRDefault="00956C7F" w:rsidP="00956C7F">
      <w:pPr>
        <w:ind w:left="708"/>
      </w:pPr>
      <w:r>
        <w:t>“</w:t>
      </w:r>
      <w:r w:rsidR="00F84EB8">
        <w:t xml:space="preserve">Do mesmo modo em assembleia de 10/11/2016, foi aprovado Imposto Sindical anual, (obrigatório), bem como os valores inerentes a TAXA DE CONTRIBUIÇÃO ASSOCIATIVA, para as instituições associadas e novas adesões, para o novo exercício conforme tabela em anexo atualizada pelo Censo Educação Superior de 2015 – publicado em 2016. (anexo). </w:t>
      </w:r>
    </w:p>
    <w:p w:rsidR="00F84EB8" w:rsidRDefault="00F84EB8" w:rsidP="00956C7F">
      <w:pPr>
        <w:ind w:left="708"/>
      </w:pPr>
      <w:r>
        <w:t xml:space="preserve">O imposto Sindical teve o valor estabelecido conforme aprovação da assembleia e prazo e condições para pagamento, conforme o previsto em lei, recolhida em guia própria à Caixa Econômica Federal. </w:t>
      </w:r>
    </w:p>
    <w:p w:rsidR="00F84EB8" w:rsidRDefault="00F84EB8" w:rsidP="00956C7F">
      <w:pPr>
        <w:ind w:left="708"/>
      </w:pPr>
      <w:r>
        <w:t xml:space="preserve">Este imposto deve ser recolhido doravante em favor do SEMESB/ABAMES, a partir de 2017, Sindicato Patronal que sucede o antigo SINEPE-BA em relação à Base Territorial que abrange todo estado da Bahia, portanto agora legitimo representante da Categoria Econômica. </w:t>
      </w:r>
    </w:p>
    <w:p w:rsidR="00F84EB8" w:rsidRDefault="00F84EB8" w:rsidP="00956C7F">
      <w:pPr>
        <w:ind w:left="708"/>
      </w:pPr>
      <w:r>
        <w:t xml:space="preserve">O Imposto Sindical que outrora era pago em favor do SINEPE-BA, deverá ser recolhido em favor do SEMESB/ABAMES no mês de janeiro de cada ano ou até o último dia do mês em que o estabelecimento de ensino iniciar suas atividades, quando novo. </w:t>
      </w:r>
    </w:p>
    <w:p w:rsidR="00AE7D2C" w:rsidRDefault="00F84EB8" w:rsidP="00AE7D2C">
      <w:pPr>
        <w:ind w:left="708"/>
      </w:pPr>
      <w:r>
        <w:t xml:space="preserve">O não recolhimento do imposto no prazo legal acarretará acréscimo de multa, juros e correção monetária como previstos em lei, e em caso de recolhimento irregular ou inadimplência ensejará contra os responsáveis as ações civis e criminais cabíveis. </w:t>
      </w:r>
    </w:p>
    <w:p w:rsidR="00AE7D2C" w:rsidRDefault="00AE7D2C" w:rsidP="00AE7D2C">
      <w:pPr>
        <w:ind w:left="708"/>
      </w:pPr>
    </w:p>
    <w:p w:rsidR="00F84EB8" w:rsidRPr="00AE7D2C" w:rsidRDefault="00F84EB8" w:rsidP="00AE7D2C">
      <w:pPr>
        <w:ind w:left="708"/>
      </w:pPr>
      <w:r w:rsidRPr="00AE7D2C">
        <w:rPr>
          <w:b/>
        </w:rPr>
        <w:t xml:space="preserve">Fundamentação Legal:  </w:t>
      </w:r>
    </w:p>
    <w:p w:rsidR="00F84EB8" w:rsidRDefault="00F84EB8" w:rsidP="00956C7F">
      <w:pPr>
        <w:ind w:left="708"/>
      </w:pPr>
      <w:r>
        <w:t xml:space="preserve">O imposto Sindical exigível anualmente e de natureza obrigatória é estabelecido pelos artigos 578 a 591 da C.L.T., recepcionados pelo art. 8.º, inc. IV, da Constituição Federal – se destina à manutenção do sistema confederativo, sendo sua arrecadação distribuída, como previsto no art. 589 da C.L.T., à Confederação, às Federações, aos Sindicatos e à “Conta Especial Emprego e Salário”. </w:t>
      </w:r>
    </w:p>
    <w:p w:rsidR="00F84EB8" w:rsidRDefault="00F84EB8" w:rsidP="00956C7F">
      <w:pPr>
        <w:ind w:left="705"/>
      </w:pPr>
      <w:r>
        <w:t xml:space="preserve">O Imposto Sindical é devido por todos os estabelecimentos particulares de ensino superior, sindicalizados ou não (art. 578, C.L.T.), pelo fato de integrarem a categoria econômica, em decorrência de lei e independentemente de sua vontade. </w:t>
      </w:r>
    </w:p>
    <w:p w:rsidR="00F84EB8" w:rsidRDefault="00F84EB8" w:rsidP="00956C7F">
      <w:pPr>
        <w:ind w:left="705"/>
      </w:pPr>
      <w:r>
        <w:t xml:space="preserve"> Só está dispensado do recolhimento o estabelecimento que comprovar a isenção, mediante certificado individual e nominal, fornecido a ele pelo Ministério do Trabalho (art. 580, § 6.º, C.L.T.). </w:t>
      </w:r>
      <w:r>
        <w:t xml:space="preserve"> O imposto sindical de qualquer estabelecimento de ensino deve ser recolhido em guia própria, contendo o código fornecido pela Caixa Econômica Federal, ao sindicato de estabelecimentos de ensino da região em que estiver situada a escola. </w:t>
      </w:r>
    </w:p>
    <w:p w:rsidR="00F84EB8" w:rsidRDefault="00F84EB8" w:rsidP="00956C7F">
      <w:pPr>
        <w:ind w:left="705"/>
      </w:pPr>
      <w:r>
        <w:t xml:space="preserve">- Não cabe ao MTE fixar valor de contribuição sindical. O assunto é tratado no art. 8.º, inc. IV, da Constituição: compete a categoria, profissional ou de empregadores, fixar o respectivo valor. </w:t>
      </w:r>
    </w:p>
    <w:p w:rsidR="00F84EB8" w:rsidRPr="00956C7F" w:rsidRDefault="00F84EB8" w:rsidP="00AE7D2C">
      <w:pPr>
        <w:ind w:left="708" w:firstLine="708"/>
        <w:rPr>
          <w:b/>
        </w:rPr>
      </w:pPr>
      <w:r w:rsidRPr="00956C7F">
        <w:rPr>
          <w:b/>
        </w:rPr>
        <w:t xml:space="preserve">Do recolhimento do Imposto Sindical Anual </w:t>
      </w:r>
    </w:p>
    <w:p w:rsidR="00F84EB8" w:rsidRDefault="00F84EB8" w:rsidP="00956C7F">
      <w:pPr>
        <w:ind w:left="705"/>
      </w:pPr>
      <w:r>
        <w:t xml:space="preserve">O valor a ser recolhido consistirá na importância correspondente ao Imposto Sindical Anual, de acordo com a faixa determinada pelo nº de alunos matriculados (de acordo com o Censo do Ensino Superior – a cada ano), conforme deliberado em assembleia, e tabela anexa. </w:t>
      </w:r>
    </w:p>
    <w:p w:rsidR="00F84EB8" w:rsidRDefault="00F84EB8" w:rsidP="00956C7F">
      <w:pPr>
        <w:ind w:left="705"/>
      </w:pPr>
      <w:r>
        <w:t xml:space="preserve">Anexo à esta O SEMESB/ABAMES encaminha para recolhimento do imposto devido a GRCSU- Contribuição Sindical Urbana, contudo a MANTENDORA DE ESTABELECIMENTO DE ENSINO SUPERIOR poderá obter a guia para recolhimento pelo “site”: </w:t>
      </w:r>
    </w:p>
    <w:p w:rsidR="00F84EB8" w:rsidRPr="003A1C6F" w:rsidRDefault="00F84EB8" w:rsidP="00956C7F">
      <w:pPr>
        <w:jc w:val="center"/>
        <w:rPr>
          <w:color w:val="0070C0"/>
        </w:rPr>
      </w:pPr>
      <w:r w:rsidRPr="003A1C6F">
        <w:rPr>
          <w:color w:val="0070C0"/>
        </w:rPr>
        <w:t>www.caixa.gov.br</w:t>
      </w:r>
    </w:p>
    <w:p w:rsidR="003A1C6F" w:rsidRPr="003A1C6F" w:rsidRDefault="003A1C6F" w:rsidP="00956C7F">
      <w:pPr>
        <w:jc w:val="center"/>
        <w:rPr>
          <w:color w:val="0070C0"/>
        </w:rPr>
      </w:pPr>
      <w:r w:rsidRPr="003A1C6F">
        <w:rPr>
          <w:color w:val="0070C0"/>
        </w:rPr>
        <w:t xml:space="preserve">http://www.caixa.gov.br/empresa/pagamentos-recebimentos/pagamentos/grcsu/Paginas/default.aspx </w:t>
      </w:r>
    </w:p>
    <w:p w:rsidR="00F84EB8" w:rsidRDefault="00F84EB8" w:rsidP="00956C7F">
      <w:pPr>
        <w:jc w:val="center"/>
      </w:pPr>
      <w:r>
        <w:t>Acessar através do Internet Explorer – consulte passo a passo em:</w:t>
      </w:r>
    </w:p>
    <w:p w:rsidR="003A1C6F" w:rsidRDefault="00225C8E" w:rsidP="00225C8E">
      <w:pPr>
        <w:shd w:val="clear" w:color="auto" w:fill="FFFFFF"/>
        <w:spacing w:before="100" w:beforeAutospacing="1" w:after="100" w:afterAutospacing="1" w:line="314" w:lineRule="atLeast"/>
        <w:jc w:val="center"/>
      </w:pPr>
      <w:r w:rsidRPr="00225C8E">
        <w:rPr>
          <w:rFonts w:ascii="Arial" w:eastAsia="Times New Roman" w:hAnsi="Arial" w:cs="Arial"/>
          <w:color w:val="0070C0"/>
          <w:sz w:val="20"/>
          <w:szCs w:val="20"/>
          <w:lang w:eastAsia="pt-BR"/>
        </w:rPr>
        <w:t>www.caixa.gov.br/Downloads/</w:t>
      </w:r>
      <w:proofErr w:type="spellStart"/>
      <w:r w:rsidRPr="00225C8E">
        <w:rPr>
          <w:rFonts w:ascii="Arial" w:eastAsia="Times New Roman" w:hAnsi="Arial" w:cs="Arial"/>
          <w:color w:val="0070C0"/>
          <w:sz w:val="20"/>
          <w:szCs w:val="20"/>
          <w:lang w:eastAsia="pt-BR"/>
        </w:rPr>
        <w:t>contribuicao</w:t>
      </w:r>
      <w:proofErr w:type="spellEnd"/>
      <w:r w:rsidRPr="00225C8E">
        <w:rPr>
          <w:rFonts w:ascii="Arial" w:eastAsia="Times New Roman" w:hAnsi="Arial" w:cs="Arial"/>
          <w:color w:val="0070C0"/>
          <w:sz w:val="20"/>
          <w:szCs w:val="20"/>
          <w:lang w:eastAsia="pt-BR"/>
        </w:rPr>
        <w:t>-sindical-urbana...</w:t>
      </w:r>
    </w:p>
    <w:p w:rsidR="00F84EB8" w:rsidRDefault="00F84EB8" w:rsidP="00956C7F">
      <w:pPr>
        <w:jc w:val="center"/>
      </w:pPr>
      <w:r>
        <w:t xml:space="preserve">O Código Sindical </w:t>
      </w:r>
      <w:r w:rsidR="00956C7F">
        <w:t>SEMESB/ABAMES: 26868-2</w:t>
      </w:r>
    </w:p>
    <w:p w:rsidR="00956C7F" w:rsidRDefault="00F84EB8" w:rsidP="00956C7F">
      <w:pPr>
        <w:jc w:val="center"/>
      </w:pPr>
      <w:r>
        <w:t xml:space="preserve">O CNPJ – SEMESB/ABAMES:  05.409.444/0001-07 </w:t>
      </w:r>
    </w:p>
    <w:p w:rsidR="007E668D" w:rsidRDefault="00F84EB8" w:rsidP="00956C7F">
      <w:pPr>
        <w:jc w:val="center"/>
      </w:pPr>
      <w:r w:rsidRPr="00956C7F">
        <w:rPr>
          <w:b/>
        </w:rPr>
        <w:t xml:space="preserve">O prazo para pagamento, até 31 de </w:t>
      </w:r>
      <w:r w:rsidR="00956C7F" w:rsidRPr="00956C7F">
        <w:rPr>
          <w:b/>
        </w:rPr>
        <w:t>MAIO</w:t>
      </w:r>
      <w:r w:rsidRPr="00956C7F">
        <w:rPr>
          <w:b/>
        </w:rPr>
        <w:t xml:space="preserve"> de 2017</w:t>
      </w:r>
      <w:r>
        <w:t>.</w:t>
      </w:r>
    </w:p>
    <w:p w:rsidR="00926E63" w:rsidRDefault="00926E63" w:rsidP="00926E63">
      <w:r>
        <w:t xml:space="preserve">A </w:t>
      </w:r>
      <w:r w:rsidR="0051147F">
        <w:t>diretoria</w:t>
      </w:r>
    </w:p>
    <w:sectPr w:rsidR="00926E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467" w:rsidRDefault="00824467" w:rsidP="00AE7D2C">
      <w:pPr>
        <w:spacing w:after="0" w:line="240" w:lineRule="auto"/>
      </w:pPr>
      <w:r>
        <w:separator/>
      </w:r>
    </w:p>
  </w:endnote>
  <w:endnote w:type="continuationSeparator" w:id="0">
    <w:p w:rsidR="00824467" w:rsidRDefault="00824467" w:rsidP="00AE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467" w:rsidRDefault="00824467" w:rsidP="00AE7D2C">
      <w:pPr>
        <w:spacing w:after="0" w:line="240" w:lineRule="auto"/>
      </w:pPr>
      <w:r>
        <w:separator/>
      </w:r>
    </w:p>
  </w:footnote>
  <w:footnote w:type="continuationSeparator" w:id="0">
    <w:p w:rsidR="00824467" w:rsidRDefault="00824467" w:rsidP="00AE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2C" w:rsidRDefault="00AE7D2C">
    <w:pPr>
      <w:pStyle w:val="Cabealho"/>
    </w:pPr>
    <w:r w:rsidRPr="00AE7D2C">
      <w:rPr>
        <w:noProof/>
        <w:lang w:eastAsia="pt-BR"/>
      </w:rPr>
      <w:drawing>
        <wp:inline distT="0" distB="0" distL="0" distR="0">
          <wp:extent cx="1371600" cy="701682"/>
          <wp:effectExtent l="0" t="0" r="0" b="3175"/>
          <wp:docPr id="1" name="Imagem 1" descr="C:\Users\ABAMES\Pictures\LOGO NOVA SEMES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AMES\Pictures\LOGO NOVA SEMES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508" cy="72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7D2C" w:rsidRDefault="00AE7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1743B"/>
    <w:multiLevelType w:val="multilevel"/>
    <w:tmpl w:val="871A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B8"/>
    <w:rsid w:val="0009748B"/>
    <w:rsid w:val="00225C8E"/>
    <w:rsid w:val="00234FB9"/>
    <w:rsid w:val="00332B46"/>
    <w:rsid w:val="003A1C6F"/>
    <w:rsid w:val="004A54C0"/>
    <w:rsid w:val="0051147F"/>
    <w:rsid w:val="00526E70"/>
    <w:rsid w:val="0055703F"/>
    <w:rsid w:val="00644CDB"/>
    <w:rsid w:val="007E668D"/>
    <w:rsid w:val="00824467"/>
    <w:rsid w:val="00926E63"/>
    <w:rsid w:val="00956C7F"/>
    <w:rsid w:val="0099074A"/>
    <w:rsid w:val="00AE7D2C"/>
    <w:rsid w:val="00C369CD"/>
    <w:rsid w:val="00D03CA1"/>
    <w:rsid w:val="00F8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3A1E"/>
  <w15:chartTrackingRefBased/>
  <w15:docId w15:val="{0F6BBC00-4D7C-45D3-B9D5-F2654BF3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D2C"/>
  </w:style>
  <w:style w:type="paragraph" w:styleId="Rodap">
    <w:name w:val="footer"/>
    <w:basedOn w:val="Normal"/>
    <w:link w:val="RodapChar"/>
    <w:uiPriority w:val="99"/>
    <w:unhideWhenUsed/>
    <w:rsid w:val="00AE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D2C"/>
  </w:style>
  <w:style w:type="character" w:styleId="Hyperlink">
    <w:name w:val="Hyperlink"/>
    <w:basedOn w:val="Fontepargpadro"/>
    <w:uiPriority w:val="99"/>
    <w:unhideWhenUsed/>
    <w:rsid w:val="00526E70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526E7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27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614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502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8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71547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47909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3045">
                                              <w:marLeft w:val="150"/>
                                              <w:marRight w:val="30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80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C. Martins</dc:creator>
  <cp:keywords/>
  <dc:description/>
  <cp:lastModifiedBy>Gilberto C. Martins</cp:lastModifiedBy>
  <cp:revision>7</cp:revision>
  <dcterms:created xsi:type="dcterms:W3CDTF">2017-05-23T17:27:00Z</dcterms:created>
  <dcterms:modified xsi:type="dcterms:W3CDTF">2017-05-23T20:51:00Z</dcterms:modified>
</cp:coreProperties>
</file>